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C4002" w14:textId="77777777" w:rsidR="000256B9" w:rsidRDefault="000256B9" w:rsidP="000256B9">
      <w:pPr>
        <w:jc w:val="center"/>
      </w:pPr>
      <w:r>
        <w:rPr>
          <w:noProof/>
          <w:sz w:val="32"/>
          <w:lang w:eastAsia="en-GB"/>
        </w:rPr>
        <w:drawing>
          <wp:inline distT="0" distB="0" distL="0" distR="0" wp14:anchorId="695639DA" wp14:editId="2BF6547C">
            <wp:extent cx="3600450" cy="523875"/>
            <wp:effectExtent l="0" t="0" r="0" b="9525"/>
            <wp:docPr id="1" name="Picture 1" descr="BAC logo for Office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 logo for Office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523875"/>
                    </a:xfrm>
                    <a:prstGeom prst="rect">
                      <a:avLst/>
                    </a:prstGeom>
                    <a:noFill/>
                    <a:ln>
                      <a:noFill/>
                    </a:ln>
                  </pic:spPr>
                </pic:pic>
              </a:graphicData>
            </a:graphic>
          </wp:inline>
        </w:drawing>
      </w:r>
    </w:p>
    <w:p w14:paraId="19D04B25" w14:textId="77777777" w:rsidR="000256B9" w:rsidRDefault="000256B9"/>
    <w:p w14:paraId="66DF89AE" w14:textId="4C4E2448" w:rsidR="009758D7" w:rsidRPr="000256B9" w:rsidRDefault="005C0256">
      <w:pPr>
        <w:rPr>
          <w:b/>
          <w:bCs/>
        </w:rPr>
      </w:pPr>
      <w:r w:rsidRPr="000256B9">
        <w:rPr>
          <w:b/>
          <w:bCs/>
        </w:rPr>
        <w:t>Notes of the</w:t>
      </w:r>
      <w:r w:rsidR="000256B9" w:rsidRPr="000256B9">
        <w:rPr>
          <w:b/>
          <w:bCs/>
        </w:rPr>
        <w:t xml:space="preserve"> </w:t>
      </w:r>
      <w:r w:rsidR="00252978">
        <w:rPr>
          <w:b/>
          <w:bCs/>
        </w:rPr>
        <w:t>1</w:t>
      </w:r>
      <w:r w:rsidR="004B2C0E">
        <w:rPr>
          <w:b/>
          <w:bCs/>
        </w:rPr>
        <w:t>1</w:t>
      </w:r>
      <w:r w:rsidR="00252978">
        <w:rPr>
          <w:b/>
          <w:bCs/>
        </w:rPr>
        <w:t>th</w:t>
      </w:r>
      <w:r w:rsidRPr="000256B9">
        <w:rPr>
          <w:b/>
          <w:bCs/>
        </w:rPr>
        <w:t xml:space="preserve"> </w:t>
      </w:r>
      <w:r w:rsidR="000256B9" w:rsidRPr="000256B9">
        <w:rPr>
          <w:b/>
          <w:bCs/>
        </w:rPr>
        <w:t>Annual General Meeting of the BAC held</w:t>
      </w:r>
      <w:r w:rsidRPr="000256B9">
        <w:rPr>
          <w:b/>
          <w:bCs/>
        </w:rPr>
        <w:t xml:space="preserve"> on </w:t>
      </w:r>
      <w:r w:rsidR="004B2C0E">
        <w:rPr>
          <w:b/>
          <w:bCs/>
        </w:rPr>
        <w:t>16</w:t>
      </w:r>
      <w:r w:rsidR="004B2C0E" w:rsidRPr="004B2C0E">
        <w:rPr>
          <w:b/>
          <w:bCs/>
          <w:vertAlign w:val="superscript"/>
        </w:rPr>
        <w:t>th</w:t>
      </w:r>
      <w:r w:rsidR="004B2C0E">
        <w:rPr>
          <w:b/>
          <w:bCs/>
        </w:rPr>
        <w:t xml:space="preserve"> September 2022</w:t>
      </w:r>
      <w:r w:rsidR="00400328">
        <w:rPr>
          <w:b/>
          <w:bCs/>
        </w:rPr>
        <w:t xml:space="preserve"> </w:t>
      </w:r>
      <w:r w:rsidR="004B2C0E">
        <w:rPr>
          <w:b/>
          <w:bCs/>
        </w:rPr>
        <w:t>over Zoom</w:t>
      </w:r>
    </w:p>
    <w:p w14:paraId="28B1BDBE" w14:textId="4ED1C227" w:rsidR="00E07910" w:rsidRDefault="00E07910">
      <w:r>
        <w:t xml:space="preserve">There were </w:t>
      </w:r>
      <w:r w:rsidR="004B2C0E">
        <w:t>25</w:t>
      </w:r>
      <w:r w:rsidR="00400328">
        <w:t xml:space="preserve"> </w:t>
      </w:r>
      <w:r w:rsidR="004B2C0E">
        <w:t>members in attendance</w:t>
      </w:r>
      <w:r w:rsidR="00400328">
        <w:t xml:space="preserve"> at the AGM</w:t>
      </w:r>
    </w:p>
    <w:p w14:paraId="45687906" w14:textId="7AFA2353" w:rsidR="00037780" w:rsidRDefault="00037780">
      <w:r>
        <w:t xml:space="preserve">Chaired by </w:t>
      </w:r>
      <w:r w:rsidR="004B2C0E">
        <w:t xml:space="preserve">Dr Anthony Maddox, BAC </w:t>
      </w:r>
      <w:r w:rsidR="00B80412">
        <w:t>Chair</w:t>
      </w:r>
    </w:p>
    <w:p w14:paraId="633E139C" w14:textId="065F41C5" w:rsidR="002A6DD6" w:rsidRDefault="005C0256" w:rsidP="00252978">
      <w:pPr>
        <w:pStyle w:val="ListParagraph"/>
        <w:numPr>
          <w:ilvl w:val="0"/>
          <w:numId w:val="1"/>
        </w:numPr>
        <w:rPr>
          <w:b/>
          <w:bCs/>
        </w:rPr>
      </w:pPr>
      <w:r w:rsidRPr="000256B9">
        <w:rPr>
          <w:b/>
          <w:bCs/>
        </w:rPr>
        <w:t>Apologies</w:t>
      </w:r>
      <w:r w:rsidR="002A6DD6">
        <w:rPr>
          <w:b/>
          <w:bCs/>
        </w:rPr>
        <w:t xml:space="preserve"> and welcome</w:t>
      </w:r>
    </w:p>
    <w:p w14:paraId="0F6ADD77" w14:textId="77777777" w:rsidR="00252978" w:rsidRPr="00252978" w:rsidRDefault="00252978" w:rsidP="00252978">
      <w:pPr>
        <w:pStyle w:val="ListParagraph"/>
        <w:rPr>
          <w:b/>
          <w:bCs/>
        </w:rPr>
      </w:pPr>
    </w:p>
    <w:p w14:paraId="5F832B8D" w14:textId="767AE233" w:rsidR="002A6DD6" w:rsidRDefault="004B2C0E" w:rsidP="005C0256">
      <w:pPr>
        <w:pStyle w:val="ListParagraph"/>
      </w:pPr>
      <w:r>
        <w:t>Dr Maddox</w:t>
      </w:r>
      <w:r w:rsidR="002A6DD6">
        <w:t xml:space="preserve"> welcomed all to the AGM</w:t>
      </w:r>
      <w:r w:rsidR="00833BD0">
        <w:t xml:space="preserve">, with </w:t>
      </w:r>
      <w:r>
        <w:t>apologies noted from Professor Allan Wilson and Dr Kay Ellis.</w:t>
      </w:r>
    </w:p>
    <w:p w14:paraId="462A9EEF" w14:textId="77777777" w:rsidR="005C0256" w:rsidRDefault="005C0256" w:rsidP="005C0256">
      <w:pPr>
        <w:pStyle w:val="ListParagraph"/>
      </w:pPr>
    </w:p>
    <w:p w14:paraId="6C200113" w14:textId="53282F21" w:rsidR="005C0256" w:rsidRPr="000256B9" w:rsidRDefault="005C0256" w:rsidP="005C0256">
      <w:pPr>
        <w:pStyle w:val="ListParagraph"/>
        <w:numPr>
          <w:ilvl w:val="0"/>
          <w:numId w:val="1"/>
        </w:numPr>
        <w:rPr>
          <w:b/>
          <w:bCs/>
        </w:rPr>
      </w:pPr>
      <w:r w:rsidRPr="000256B9">
        <w:rPr>
          <w:b/>
          <w:bCs/>
        </w:rPr>
        <w:t xml:space="preserve">Adoption of the minutes of the </w:t>
      </w:r>
      <w:r w:rsidR="00252978">
        <w:rPr>
          <w:b/>
          <w:bCs/>
        </w:rPr>
        <w:t xml:space="preserve">AGM 2020 held on </w:t>
      </w:r>
      <w:r w:rsidR="004B2C0E">
        <w:rPr>
          <w:b/>
          <w:bCs/>
        </w:rPr>
        <w:t>15</w:t>
      </w:r>
      <w:r w:rsidR="004B2C0E" w:rsidRPr="004B2C0E">
        <w:rPr>
          <w:b/>
          <w:bCs/>
          <w:vertAlign w:val="superscript"/>
        </w:rPr>
        <w:t>th</w:t>
      </w:r>
      <w:r w:rsidR="004B2C0E">
        <w:rPr>
          <w:b/>
          <w:bCs/>
        </w:rPr>
        <w:t xml:space="preserve"> </w:t>
      </w:r>
      <w:r w:rsidR="00921A90">
        <w:rPr>
          <w:b/>
          <w:bCs/>
        </w:rPr>
        <w:t>October</w:t>
      </w:r>
      <w:r w:rsidR="004B2C0E">
        <w:rPr>
          <w:b/>
          <w:bCs/>
        </w:rPr>
        <w:t xml:space="preserve"> 2021</w:t>
      </w:r>
    </w:p>
    <w:p w14:paraId="22D63655" w14:textId="77777777" w:rsidR="00E96C38" w:rsidRDefault="00E96C38" w:rsidP="00E96C38">
      <w:pPr>
        <w:pStyle w:val="ListParagraph"/>
      </w:pPr>
    </w:p>
    <w:p w14:paraId="27C12A01" w14:textId="4DD65655" w:rsidR="0026454A" w:rsidRDefault="00252978" w:rsidP="00FD5CAA">
      <w:pPr>
        <w:pStyle w:val="ListParagraph"/>
      </w:pPr>
      <w:r>
        <w:t xml:space="preserve">The </w:t>
      </w:r>
      <w:r w:rsidR="000256B9">
        <w:t xml:space="preserve">AGM </w:t>
      </w:r>
      <w:r w:rsidR="00FA1F43">
        <w:t xml:space="preserve">notes </w:t>
      </w:r>
      <w:r w:rsidR="000256B9">
        <w:t xml:space="preserve">from </w:t>
      </w:r>
      <w:r w:rsidR="004B2C0E">
        <w:t>15</w:t>
      </w:r>
      <w:r w:rsidR="004B2C0E" w:rsidRPr="004B2C0E">
        <w:rPr>
          <w:vertAlign w:val="superscript"/>
        </w:rPr>
        <w:t>th</w:t>
      </w:r>
      <w:r w:rsidR="004B2C0E">
        <w:t xml:space="preserve"> </w:t>
      </w:r>
      <w:r w:rsidR="00921A90">
        <w:t>October</w:t>
      </w:r>
      <w:r w:rsidR="004B2C0E">
        <w:t xml:space="preserve"> 2021</w:t>
      </w:r>
      <w:r w:rsidR="000256B9">
        <w:t xml:space="preserve"> were</w:t>
      </w:r>
      <w:r w:rsidR="008A7324">
        <w:t xml:space="preserve"> accepted</w:t>
      </w:r>
      <w:r w:rsidR="00FA1F43">
        <w:t xml:space="preserve"> as a correct record of proceedings</w:t>
      </w:r>
      <w:r>
        <w:t xml:space="preserve"> by </w:t>
      </w:r>
      <w:r w:rsidR="004B2C0E">
        <w:t>Ms Alison Malkin</w:t>
      </w:r>
      <w:r>
        <w:t xml:space="preserve"> and seconded by </w:t>
      </w:r>
      <w:r w:rsidR="00FD5CAA">
        <w:t>Mrs Kirstie Rice.</w:t>
      </w:r>
    </w:p>
    <w:p w14:paraId="2A672346" w14:textId="77777777" w:rsidR="00FD5CAA" w:rsidRDefault="00FD5CAA" w:rsidP="00FD5CAA">
      <w:pPr>
        <w:pStyle w:val="ListParagraph"/>
      </w:pPr>
    </w:p>
    <w:p w14:paraId="181558BC" w14:textId="77777777" w:rsidR="005C0256" w:rsidRDefault="005C0256" w:rsidP="005C0256">
      <w:pPr>
        <w:pStyle w:val="ListParagraph"/>
        <w:numPr>
          <w:ilvl w:val="0"/>
          <w:numId w:val="1"/>
        </w:numPr>
        <w:rPr>
          <w:b/>
          <w:bCs/>
        </w:rPr>
      </w:pPr>
      <w:r w:rsidRPr="007C2C17">
        <w:rPr>
          <w:b/>
          <w:bCs/>
        </w:rPr>
        <w:t>Treasurers Report</w:t>
      </w:r>
    </w:p>
    <w:p w14:paraId="05F9E543" w14:textId="77777777" w:rsidR="007C2C17" w:rsidRDefault="007C2C17" w:rsidP="007C2C17">
      <w:pPr>
        <w:pStyle w:val="ListParagraph"/>
        <w:rPr>
          <w:b/>
          <w:bCs/>
        </w:rPr>
      </w:pPr>
    </w:p>
    <w:p w14:paraId="554F38F6" w14:textId="559405FF" w:rsidR="00B67FB2" w:rsidRPr="00B67FB2" w:rsidRDefault="00400C30" w:rsidP="00B67FB2">
      <w:pPr>
        <w:pStyle w:val="ListParagraph"/>
      </w:pPr>
      <w:r>
        <w:t xml:space="preserve">With apologies sent from Dr Ellis, </w:t>
      </w:r>
      <w:r w:rsidR="00B67FB2">
        <w:t>Mrs Kirstie Rice</w:t>
      </w:r>
      <w:r w:rsidR="00C26F35">
        <w:t xml:space="preserve"> reported that the</w:t>
      </w:r>
      <w:r w:rsidR="007C2C17" w:rsidRPr="007C2C17">
        <w:t xml:space="preserve"> finalised financial </w:t>
      </w:r>
      <w:r>
        <w:t xml:space="preserve">accounts </w:t>
      </w:r>
      <w:r w:rsidR="007C2C17" w:rsidRPr="007C2C17">
        <w:t>will be posted</w:t>
      </w:r>
      <w:r w:rsidR="00B67FB2">
        <w:t xml:space="preserve"> shortly</w:t>
      </w:r>
      <w:r w:rsidR="007C2C17" w:rsidRPr="007C2C17">
        <w:t xml:space="preserve"> in the members section of the BAC website. </w:t>
      </w:r>
    </w:p>
    <w:p w14:paraId="4184DF7D" w14:textId="749A1C34" w:rsidR="00B67FB2" w:rsidRPr="00B67FB2" w:rsidRDefault="00B67FB2" w:rsidP="00B67FB2">
      <w:pPr>
        <w:ind w:left="720"/>
      </w:pPr>
      <w:r w:rsidRPr="00B67FB2">
        <w:t>Last year’s accounts are on the members’ area of website</w:t>
      </w:r>
      <w:r>
        <w:t>, with the BA</w:t>
      </w:r>
      <w:r w:rsidR="000306D3">
        <w:t>C</w:t>
      </w:r>
      <w:r>
        <w:t xml:space="preserve"> in a sound financial position. The subscription fees would remain the same with renewals due to go out </w:t>
      </w:r>
      <w:r w:rsidR="000306D3">
        <w:t>end of the month/early October.</w:t>
      </w:r>
    </w:p>
    <w:p w14:paraId="1D621B8F" w14:textId="159B94C0" w:rsidR="00F942CF" w:rsidRDefault="000306D3" w:rsidP="0057179F">
      <w:pPr>
        <w:pStyle w:val="ListParagraph"/>
      </w:pPr>
      <w:r>
        <w:t>Mrs Rice highlighted</w:t>
      </w:r>
      <w:r w:rsidR="00B67FB2" w:rsidRPr="00B67FB2">
        <w:t xml:space="preserve"> </w:t>
      </w:r>
      <w:r>
        <w:t>there is a</w:t>
      </w:r>
      <w:r w:rsidR="00B67FB2" w:rsidRPr="00B67FB2">
        <w:t xml:space="preserve"> Bursary for educational meetings</w:t>
      </w:r>
      <w:r>
        <w:t xml:space="preserve"> and the Mina Desai awards.</w:t>
      </w:r>
    </w:p>
    <w:p w14:paraId="64534007" w14:textId="77777777" w:rsidR="0057179F" w:rsidRDefault="0057179F" w:rsidP="0057179F">
      <w:pPr>
        <w:pStyle w:val="ListParagraph"/>
      </w:pPr>
    </w:p>
    <w:p w14:paraId="57C805EE" w14:textId="77777777" w:rsidR="007C2C17" w:rsidRDefault="005C0256" w:rsidP="00CB2D82">
      <w:pPr>
        <w:pStyle w:val="ListParagraph"/>
        <w:numPr>
          <w:ilvl w:val="0"/>
          <w:numId w:val="1"/>
        </w:numPr>
        <w:rPr>
          <w:b/>
          <w:bCs/>
        </w:rPr>
      </w:pPr>
      <w:r w:rsidRPr="0036340D">
        <w:rPr>
          <w:b/>
          <w:bCs/>
        </w:rPr>
        <w:t xml:space="preserve">Membership Report </w:t>
      </w:r>
    </w:p>
    <w:p w14:paraId="2F985228" w14:textId="77777777" w:rsidR="0036340D" w:rsidRDefault="0036340D" w:rsidP="00B51563">
      <w:pPr>
        <w:ind w:firstLine="720"/>
        <w:rPr>
          <w:u w:val="single"/>
        </w:rPr>
      </w:pPr>
      <w:r w:rsidRPr="0036340D">
        <w:rPr>
          <w:u w:val="single"/>
        </w:rPr>
        <w:t>Membership statistics</w:t>
      </w:r>
    </w:p>
    <w:tbl>
      <w:tblPr>
        <w:tblpPr w:leftFromText="180" w:rightFromText="180" w:vertAnchor="text" w:horzAnchor="page" w:tblpX="2056" w:tblpY="796"/>
        <w:tblW w:w="5260" w:type="dxa"/>
        <w:tblLook w:val="04A0" w:firstRow="1" w:lastRow="0" w:firstColumn="1" w:lastColumn="0" w:noHBand="0" w:noVBand="1"/>
      </w:tblPr>
      <w:tblGrid>
        <w:gridCol w:w="3500"/>
        <w:gridCol w:w="1760"/>
      </w:tblGrid>
      <w:tr w:rsidR="00E544FA" w14:paraId="71F1B544" w14:textId="77777777" w:rsidTr="00E544FA">
        <w:trPr>
          <w:trHeight w:val="255"/>
        </w:trPr>
        <w:tc>
          <w:tcPr>
            <w:tcW w:w="3500" w:type="dxa"/>
            <w:tcBorders>
              <w:top w:val="single" w:sz="4" w:space="0" w:color="auto"/>
              <w:left w:val="single" w:sz="4" w:space="0" w:color="auto"/>
              <w:bottom w:val="single" w:sz="4" w:space="0" w:color="auto"/>
              <w:right w:val="single" w:sz="4" w:space="0" w:color="auto"/>
            </w:tcBorders>
            <w:noWrap/>
            <w:vAlign w:val="bottom"/>
            <w:hideMark/>
          </w:tcPr>
          <w:p w14:paraId="0AB934A4" w14:textId="77777777" w:rsidR="00E544FA" w:rsidRDefault="00E544FA" w:rsidP="00E544FA">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Grade</w:t>
            </w:r>
          </w:p>
        </w:tc>
        <w:tc>
          <w:tcPr>
            <w:tcW w:w="1760" w:type="dxa"/>
            <w:tcBorders>
              <w:top w:val="single" w:sz="4" w:space="0" w:color="auto"/>
              <w:left w:val="nil"/>
              <w:bottom w:val="single" w:sz="4" w:space="0" w:color="auto"/>
              <w:right w:val="single" w:sz="4" w:space="0" w:color="auto"/>
            </w:tcBorders>
            <w:noWrap/>
            <w:vAlign w:val="bottom"/>
            <w:hideMark/>
          </w:tcPr>
          <w:p w14:paraId="7E252462" w14:textId="77777777" w:rsidR="00E544FA" w:rsidRDefault="00E544FA" w:rsidP="00E544FA">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Total</w:t>
            </w:r>
          </w:p>
        </w:tc>
      </w:tr>
      <w:tr w:rsidR="00E544FA" w14:paraId="6A1D810C" w14:textId="77777777" w:rsidTr="00E544FA">
        <w:trPr>
          <w:trHeight w:val="285"/>
        </w:trPr>
        <w:tc>
          <w:tcPr>
            <w:tcW w:w="3500" w:type="dxa"/>
            <w:tcBorders>
              <w:top w:val="nil"/>
              <w:left w:val="single" w:sz="4" w:space="0" w:color="auto"/>
              <w:bottom w:val="single" w:sz="4" w:space="0" w:color="auto"/>
              <w:right w:val="single" w:sz="4" w:space="0" w:color="auto"/>
            </w:tcBorders>
            <w:noWrap/>
            <w:vAlign w:val="bottom"/>
            <w:hideMark/>
          </w:tcPr>
          <w:p w14:paraId="60C3E0AC" w14:textId="77777777" w:rsidR="00E544FA" w:rsidRDefault="00E544FA" w:rsidP="00E544F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Honorary</w:t>
            </w:r>
          </w:p>
        </w:tc>
        <w:tc>
          <w:tcPr>
            <w:tcW w:w="1760" w:type="dxa"/>
            <w:tcBorders>
              <w:top w:val="nil"/>
              <w:left w:val="nil"/>
              <w:bottom w:val="single" w:sz="4" w:space="0" w:color="auto"/>
              <w:right w:val="single" w:sz="4" w:space="0" w:color="auto"/>
            </w:tcBorders>
            <w:noWrap/>
            <w:vAlign w:val="bottom"/>
            <w:hideMark/>
          </w:tcPr>
          <w:p w14:paraId="558F00C6" w14:textId="77777777" w:rsidR="00E544FA" w:rsidRDefault="00E544FA" w:rsidP="00E544FA">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w:t>
            </w:r>
          </w:p>
        </w:tc>
      </w:tr>
      <w:tr w:rsidR="00E544FA" w14:paraId="26DA03AD" w14:textId="77777777" w:rsidTr="00E544FA">
        <w:trPr>
          <w:trHeight w:val="285"/>
        </w:trPr>
        <w:tc>
          <w:tcPr>
            <w:tcW w:w="3500" w:type="dxa"/>
            <w:tcBorders>
              <w:top w:val="nil"/>
              <w:left w:val="single" w:sz="4" w:space="0" w:color="auto"/>
              <w:bottom w:val="single" w:sz="4" w:space="0" w:color="auto"/>
              <w:right w:val="single" w:sz="4" w:space="0" w:color="auto"/>
            </w:tcBorders>
            <w:noWrap/>
            <w:vAlign w:val="bottom"/>
            <w:hideMark/>
          </w:tcPr>
          <w:p w14:paraId="08EC9064" w14:textId="77777777" w:rsidR="00E544FA" w:rsidRDefault="00E544FA" w:rsidP="00E544F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Trainee pathologist</w:t>
            </w:r>
          </w:p>
        </w:tc>
        <w:tc>
          <w:tcPr>
            <w:tcW w:w="1760" w:type="dxa"/>
            <w:tcBorders>
              <w:top w:val="nil"/>
              <w:left w:val="nil"/>
              <w:bottom w:val="single" w:sz="4" w:space="0" w:color="auto"/>
              <w:right w:val="single" w:sz="4" w:space="0" w:color="auto"/>
            </w:tcBorders>
            <w:noWrap/>
            <w:vAlign w:val="bottom"/>
            <w:hideMark/>
          </w:tcPr>
          <w:p w14:paraId="766BF66F" w14:textId="25B56623" w:rsidR="00E544FA" w:rsidRDefault="00E544FA" w:rsidP="00E544FA">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w:t>
            </w:r>
            <w:r w:rsidR="000701FB">
              <w:rPr>
                <w:rFonts w:ascii="Arial" w:eastAsia="Times New Roman" w:hAnsi="Arial" w:cs="Arial"/>
                <w:color w:val="000000"/>
                <w:sz w:val="20"/>
                <w:szCs w:val="20"/>
                <w:lang w:eastAsia="en-GB"/>
              </w:rPr>
              <w:t>6</w:t>
            </w:r>
          </w:p>
        </w:tc>
      </w:tr>
      <w:tr w:rsidR="00E544FA" w14:paraId="24E948A5" w14:textId="77777777" w:rsidTr="00E544FA">
        <w:trPr>
          <w:trHeight w:val="285"/>
        </w:trPr>
        <w:tc>
          <w:tcPr>
            <w:tcW w:w="3500" w:type="dxa"/>
            <w:tcBorders>
              <w:top w:val="nil"/>
              <w:left w:val="single" w:sz="4" w:space="0" w:color="auto"/>
              <w:bottom w:val="single" w:sz="4" w:space="0" w:color="auto"/>
              <w:right w:val="single" w:sz="4" w:space="0" w:color="auto"/>
            </w:tcBorders>
            <w:noWrap/>
            <w:vAlign w:val="bottom"/>
            <w:hideMark/>
          </w:tcPr>
          <w:p w14:paraId="14CBC75C" w14:textId="77777777" w:rsidR="00E544FA" w:rsidRDefault="00E544FA" w:rsidP="00E544F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Member (APBMS)</w:t>
            </w:r>
          </w:p>
        </w:tc>
        <w:tc>
          <w:tcPr>
            <w:tcW w:w="1760" w:type="dxa"/>
            <w:tcBorders>
              <w:top w:val="nil"/>
              <w:left w:val="nil"/>
              <w:bottom w:val="single" w:sz="4" w:space="0" w:color="auto"/>
              <w:right w:val="single" w:sz="4" w:space="0" w:color="auto"/>
            </w:tcBorders>
            <w:noWrap/>
            <w:vAlign w:val="bottom"/>
            <w:hideMark/>
          </w:tcPr>
          <w:p w14:paraId="68ABE125" w14:textId="3FDADFF6" w:rsidR="00E544FA" w:rsidRDefault="00E544FA" w:rsidP="00E544FA">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w:t>
            </w:r>
            <w:r w:rsidR="000701FB">
              <w:rPr>
                <w:rFonts w:ascii="Arial" w:eastAsia="Times New Roman" w:hAnsi="Arial" w:cs="Arial"/>
                <w:color w:val="000000"/>
                <w:sz w:val="20"/>
                <w:szCs w:val="20"/>
                <w:lang w:eastAsia="en-GB"/>
              </w:rPr>
              <w:t>8</w:t>
            </w:r>
          </w:p>
        </w:tc>
      </w:tr>
      <w:tr w:rsidR="00E544FA" w14:paraId="6B7B8ED2" w14:textId="77777777" w:rsidTr="00E544FA">
        <w:trPr>
          <w:trHeight w:val="285"/>
        </w:trPr>
        <w:tc>
          <w:tcPr>
            <w:tcW w:w="3500" w:type="dxa"/>
            <w:tcBorders>
              <w:top w:val="nil"/>
              <w:left w:val="single" w:sz="4" w:space="0" w:color="auto"/>
              <w:bottom w:val="single" w:sz="4" w:space="0" w:color="auto"/>
              <w:right w:val="single" w:sz="4" w:space="0" w:color="auto"/>
            </w:tcBorders>
            <w:noWrap/>
            <w:vAlign w:val="bottom"/>
            <w:hideMark/>
          </w:tcPr>
          <w:p w14:paraId="2494B39E" w14:textId="77777777" w:rsidR="00E544FA" w:rsidRDefault="00E544FA" w:rsidP="00E544F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Member (BMS)</w:t>
            </w:r>
          </w:p>
        </w:tc>
        <w:tc>
          <w:tcPr>
            <w:tcW w:w="1760" w:type="dxa"/>
            <w:tcBorders>
              <w:top w:val="nil"/>
              <w:left w:val="nil"/>
              <w:bottom w:val="single" w:sz="4" w:space="0" w:color="auto"/>
              <w:right w:val="single" w:sz="4" w:space="0" w:color="auto"/>
            </w:tcBorders>
            <w:noWrap/>
            <w:vAlign w:val="bottom"/>
            <w:hideMark/>
          </w:tcPr>
          <w:p w14:paraId="77BB676C" w14:textId="7627A764" w:rsidR="00E544FA" w:rsidRDefault="00E544FA" w:rsidP="00E544FA">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163</w:t>
            </w:r>
          </w:p>
        </w:tc>
      </w:tr>
      <w:tr w:rsidR="00E544FA" w14:paraId="0B5D104F" w14:textId="77777777" w:rsidTr="00E544FA">
        <w:trPr>
          <w:trHeight w:val="285"/>
        </w:trPr>
        <w:tc>
          <w:tcPr>
            <w:tcW w:w="3500" w:type="dxa"/>
            <w:tcBorders>
              <w:top w:val="nil"/>
              <w:left w:val="single" w:sz="4" w:space="0" w:color="auto"/>
              <w:bottom w:val="single" w:sz="4" w:space="0" w:color="auto"/>
              <w:right w:val="single" w:sz="4" w:space="0" w:color="auto"/>
            </w:tcBorders>
            <w:noWrap/>
            <w:vAlign w:val="bottom"/>
            <w:hideMark/>
          </w:tcPr>
          <w:p w14:paraId="7E230067" w14:textId="77777777" w:rsidR="00E544FA" w:rsidRDefault="00E544FA" w:rsidP="00E544F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Member (Consultant)</w:t>
            </w:r>
          </w:p>
        </w:tc>
        <w:tc>
          <w:tcPr>
            <w:tcW w:w="1760" w:type="dxa"/>
            <w:tcBorders>
              <w:top w:val="nil"/>
              <w:left w:val="nil"/>
              <w:bottom w:val="single" w:sz="4" w:space="0" w:color="auto"/>
              <w:right w:val="single" w:sz="4" w:space="0" w:color="auto"/>
            </w:tcBorders>
            <w:noWrap/>
            <w:vAlign w:val="bottom"/>
            <w:hideMark/>
          </w:tcPr>
          <w:p w14:paraId="1FD361D6" w14:textId="79373B9E" w:rsidR="00E544FA" w:rsidRDefault="00E544FA" w:rsidP="00E544FA">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96</w:t>
            </w:r>
          </w:p>
        </w:tc>
      </w:tr>
      <w:tr w:rsidR="00E544FA" w14:paraId="18ECECD1" w14:textId="77777777" w:rsidTr="00E544FA">
        <w:trPr>
          <w:trHeight w:val="285"/>
        </w:trPr>
        <w:tc>
          <w:tcPr>
            <w:tcW w:w="3500" w:type="dxa"/>
            <w:tcBorders>
              <w:top w:val="nil"/>
              <w:left w:val="single" w:sz="4" w:space="0" w:color="auto"/>
              <w:bottom w:val="single" w:sz="4" w:space="0" w:color="auto"/>
              <w:right w:val="single" w:sz="4" w:space="0" w:color="auto"/>
            </w:tcBorders>
            <w:noWrap/>
            <w:vAlign w:val="bottom"/>
            <w:hideMark/>
          </w:tcPr>
          <w:p w14:paraId="0C4757B5" w14:textId="77777777" w:rsidR="00E544FA" w:rsidRDefault="00E544FA" w:rsidP="00E544FA">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Member (Screener)</w:t>
            </w:r>
          </w:p>
        </w:tc>
        <w:tc>
          <w:tcPr>
            <w:tcW w:w="1760" w:type="dxa"/>
            <w:tcBorders>
              <w:top w:val="nil"/>
              <w:left w:val="nil"/>
              <w:bottom w:val="single" w:sz="4" w:space="0" w:color="auto"/>
              <w:right w:val="single" w:sz="4" w:space="0" w:color="auto"/>
            </w:tcBorders>
            <w:noWrap/>
            <w:vAlign w:val="bottom"/>
            <w:hideMark/>
          </w:tcPr>
          <w:p w14:paraId="27FC664A" w14:textId="5E25B351" w:rsidR="00E544FA" w:rsidRDefault="00E544FA" w:rsidP="00E544FA">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w:t>
            </w:r>
          </w:p>
        </w:tc>
      </w:tr>
      <w:tr w:rsidR="00E544FA" w14:paraId="040ADCC2" w14:textId="77777777" w:rsidTr="00E544FA">
        <w:trPr>
          <w:trHeight w:val="255"/>
        </w:trPr>
        <w:tc>
          <w:tcPr>
            <w:tcW w:w="3500" w:type="dxa"/>
            <w:noWrap/>
            <w:vAlign w:val="bottom"/>
            <w:hideMark/>
          </w:tcPr>
          <w:p w14:paraId="5445CFC9" w14:textId="77777777" w:rsidR="00E544FA" w:rsidRDefault="00E544FA" w:rsidP="00E544FA">
            <w:pPr>
              <w:rPr>
                <w:rFonts w:ascii="Arial" w:eastAsia="Times New Roman" w:hAnsi="Arial" w:cs="Arial"/>
                <w:color w:val="000000"/>
                <w:sz w:val="20"/>
                <w:szCs w:val="20"/>
                <w:lang w:eastAsia="en-GB"/>
              </w:rPr>
            </w:pPr>
          </w:p>
        </w:tc>
        <w:tc>
          <w:tcPr>
            <w:tcW w:w="1760" w:type="dxa"/>
            <w:tcBorders>
              <w:top w:val="nil"/>
              <w:left w:val="single" w:sz="4" w:space="0" w:color="auto"/>
              <w:bottom w:val="single" w:sz="4" w:space="0" w:color="auto"/>
              <w:right w:val="single" w:sz="4" w:space="0" w:color="auto"/>
            </w:tcBorders>
            <w:noWrap/>
            <w:vAlign w:val="bottom"/>
            <w:hideMark/>
          </w:tcPr>
          <w:p w14:paraId="15414543" w14:textId="6D1270F4" w:rsidR="00E544FA" w:rsidRDefault="00792B56" w:rsidP="00E544FA">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331</w:t>
            </w:r>
          </w:p>
        </w:tc>
      </w:tr>
    </w:tbl>
    <w:p w14:paraId="37B77D73" w14:textId="2FC3A18B" w:rsidR="00FD5CAA" w:rsidRDefault="00E544FA" w:rsidP="00FD5CAA">
      <w:pPr>
        <w:ind w:firstLine="720"/>
      </w:pPr>
      <w:r>
        <w:t xml:space="preserve"> </w:t>
      </w:r>
      <w:r w:rsidR="00752461">
        <w:t xml:space="preserve">Dr </w:t>
      </w:r>
      <w:r>
        <w:t>L</w:t>
      </w:r>
      <w:r w:rsidR="00752461">
        <w:t>ouise Smart updated as follows.</w:t>
      </w:r>
    </w:p>
    <w:p w14:paraId="7E57CD6E" w14:textId="77777777" w:rsidR="00E73244" w:rsidRDefault="00E73244" w:rsidP="00E73244">
      <w:pPr>
        <w:ind w:left="720"/>
        <w:rPr>
          <w:rFonts w:eastAsiaTheme="minorEastAsia"/>
        </w:rPr>
      </w:pPr>
    </w:p>
    <w:p w14:paraId="2AAB35D8" w14:textId="77777777" w:rsidR="00CE54CF" w:rsidRDefault="00CE54CF" w:rsidP="00E73244">
      <w:pPr>
        <w:ind w:left="720"/>
        <w:rPr>
          <w:rFonts w:eastAsiaTheme="minorEastAsia"/>
        </w:rPr>
      </w:pPr>
    </w:p>
    <w:p w14:paraId="1D44AA57" w14:textId="77777777" w:rsidR="00CE54CF" w:rsidRDefault="00CE54CF" w:rsidP="00E73244">
      <w:pPr>
        <w:ind w:left="720"/>
        <w:rPr>
          <w:rFonts w:eastAsiaTheme="minorEastAsia"/>
        </w:rPr>
      </w:pPr>
    </w:p>
    <w:p w14:paraId="4A727CD0" w14:textId="77777777" w:rsidR="00CE54CF" w:rsidRDefault="00CE54CF" w:rsidP="00E73244">
      <w:pPr>
        <w:ind w:left="720"/>
        <w:rPr>
          <w:rFonts w:eastAsiaTheme="minorEastAsia"/>
        </w:rPr>
      </w:pPr>
    </w:p>
    <w:p w14:paraId="03274CFD" w14:textId="77777777" w:rsidR="00CE54CF" w:rsidRDefault="00CE54CF" w:rsidP="00E73244">
      <w:pPr>
        <w:ind w:left="720"/>
        <w:rPr>
          <w:rFonts w:eastAsiaTheme="minorEastAsia"/>
        </w:rPr>
      </w:pPr>
    </w:p>
    <w:p w14:paraId="1B3B8915" w14:textId="77777777" w:rsidR="000C33F0" w:rsidRDefault="000C33F0" w:rsidP="00C43F0D">
      <w:pPr>
        <w:spacing w:after="0"/>
      </w:pPr>
    </w:p>
    <w:p w14:paraId="41D3658B" w14:textId="447AB153" w:rsidR="00804A20" w:rsidRPr="00792B56" w:rsidRDefault="00792B56" w:rsidP="00792B56">
      <w:pPr>
        <w:spacing w:after="0"/>
        <w:ind w:left="720"/>
      </w:pPr>
      <w:r>
        <w:t>The BAC Executive had agreed to the</w:t>
      </w:r>
      <w:r w:rsidR="000C33F0">
        <w:t xml:space="preserve"> introduction of a membership </w:t>
      </w:r>
      <w:r w:rsidR="00433C85">
        <w:t xml:space="preserve">category </w:t>
      </w:r>
      <w:r w:rsidR="000C33F0">
        <w:t xml:space="preserve">for retired </w:t>
      </w:r>
      <w:r>
        <w:t>members, and this would be launched from 1st October.</w:t>
      </w:r>
    </w:p>
    <w:p w14:paraId="6D70B25E" w14:textId="77777777" w:rsidR="00B27DCC" w:rsidRDefault="00B27DCC" w:rsidP="00B27DCC">
      <w:pPr>
        <w:pStyle w:val="ListParagraph"/>
        <w:rPr>
          <w:rFonts w:eastAsiaTheme="minorEastAsia"/>
        </w:rPr>
      </w:pPr>
    </w:p>
    <w:p w14:paraId="657D4CA6" w14:textId="35A6A536" w:rsidR="00B27DCC" w:rsidRDefault="005C0256" w:rsidP="005936E0">
      <w:pPr>
        <w:pStyle w:val="ListParagraph"/>
        <w:numPr>
          <w:ilvl w:val="0"/>
          <w:numId w:val="1"/>
        </w:numPr>
        <w:rPr>
          <w:b/>
          <w:bCs/>
        </w:rPr>
      </w:pPr>
      <w:r w:rsidRPr="00B27AE6">
        <w:rPr>
          <w:b/>
          <w:bCs/>
        </w:rPr>
        <w:lastRenderedPageBreak/>
        <w:t xml:space="preserve">Publications </w:t>
      </w:r>
      <w:r w:rsidR="00B27DCC">
        <w:rPr>
          <w:b/>
          <w:bCs/>
        </w:rPr>
        <w:t xml:space="preserve">and Social Media </w:t>
      </w:r>
      <w:r w:rsidRPr="00B27AE6">
        <w:rPr>
          <w:b/>
          <w:bCs/>
        </w:rPr>
        <w:t>Update</w:t>
      </w:r>
    </w:p>
    <w:p w14:paraId="4E3A0A6B" w14:textId="77777777" w:rsidR="005936E0" w:rsidRPr="005936E0" w:rsidRDefault="005936E0" w:rsidP="005936E0">
      <w:pPr>
        <w:pStyle w:val="ListParagraph"/>
        <w:rPr>
          <w:b/>
          <w:bCs/>
        </w:rPr>
      </w:pPr>
    </w:p>
    <w:p w14:paraId="1FEED78B" w14:textId="7476B62F" w:rsidR="007F799D" w:rsidRDefault="007230CC" w:rsidP="00A30165">
      <w:pPr>
        <w:pStyle w:val="ListParagraph"/>
      </w:pPr>
      <w:r>
        <w:t>At the BAC AGM 20</w:t>
      </w:r>
      <w:r w:rsidR="00273F63">
        <w:t>2</w:t>
      </w:r>
      <w:r w:rsidR="005936E0">
        <w:t xml:space="preserve">1, </w:t>
      </w:r>
      <w:r>
        <w:t xml:space="preserve">it was reported the </w:t>
      </w:r>
      <w:r w:rsidRPr="00804A20">
        <w:rPr>
          <w:b/>
          <w:bCs/>
        </w:rPr>
        <w:t>@BritishCytology</w:t>
      </w:r>
      <w:r>
        <w:t xml:space="preserve"> Twitter account had </w:t>
      </w:r>
      <w:r w:rsidR="005936E0">
        <w:t xml:space="preserve">2018 </w:t>
      </w:r>
      <w:r>
        <w:t xml:space="preserve">followers. As of today, the account has </w:t>
      </w:r>
      <w:r w:rsidR="004F7A1F">
        <w:t>2</w:t>
      </w:r>
      <w:r w:rsidR="00B31DF8">
        <w:t>551</w:t>
      </w:r>
      <w:r w:rsidR="004F7A1F">
        <w:t xml:space="preserve"> </w:t>
      </w:r>
      <w:r>
        <w:t xml:space="preserve">followers. Mr Burt requested that BAC members follow the account, retweet, and tag the BAC into any important </w:t>
      </w:r>
      <w:r w:rsidR="00053AAC">
        <w:t>and</w:t>
      </w:r>
      <w:r>
        <w:t xml:space="preserve"> topical tweets.</w:t>
      </w:r>
    </w:p>
    <w:p w14:paraId="48471520" w14:textId="77777777" w:rsidR="00B31DF8" w:rsidRDefault="00B31DF8" w:rsidP="00A30165">
      <w:pPr>
        <w:pStyle w:val="ListParagraph"/>
      </w:pPr>
    </w:p>
    <w:p w14:paraId="1CCBEFD6" w14:textId="683CE629" w:rsidR="00A30165" w:rsidRDefault="00B31DF8" w:rsidP="0024226B">
      <w:pPr>
        <w:pStyle w:val="ListParagraph"/>
      </w:pPr>
      <w:r>
        <w:t xml:space="preserve">It was reported that the BAC would shortly be launching a new website that could be readily developed for </w:t>
      </w:r>
      <w:r w:rsidR="00A04C60">
        <w:t>educational content. It was likely this would go live by the end of 2022.</w:t>
      </w:r>
    </w:p>
    <w:p w14:paraId="2B842CE9" w14:textId="77777777" w:rsidR="0024226B" w:rsidRDefault="0024226B" w:rsidP="0024226B">
      <w:pPr>
        <w:pStyle w:val="ListParagraph"/>
      </w:pPr>
    </w:p>
    <w:p w14:paraId="28CFB2C9" w14:textId="77777777" w:rsidR="005C0256" w:rsidRDefault="005C0256" w:rsidP="005C0256">
      <w:pPr>
        <w:pStyle w:val="ListParagraph"/>
        <w:numPr>
          <w:ilvl w:val="0"/>
          <w:numId w:val="1"/>
        </w:numPr>
        <w:rPr>
          <w:b/>
          <w:bCs/>
        </w:rPr>
      </w:pPr>
      <w:r w:rsidRPr="007F799D">
        <w:rPr>
          <w:b/>
          <w:bCs/>
        </w:rPr>
        <w:t>C</w:t>
      </w:r>
      <w:r w:rsidR="0091556E">
        <w:rPr>
          <w:b/>
          <w:bCs/>
        </w:rPr>
        <w:t>hair Report</w:t>
      </w:r>
    </w:p>
    <w:p w14:paraId="430A80D7" w14:textId="77777777" w:rsidR="0091556E" w:rsidRDefault="0091556E" w:rsidP="0091556E">
      <w:pPr>
        <w:pStyle w:val="ListParagraph"/>
        <w:rPr>
          <w:b/>
          <w:bCs/>
        </w:rPr>
      </w:pPr>
    </w:p>
    <w:p w14:paraId="04FD9E50" w14:textId="18B5E375" w:rsidR="0091556E" w:rsidRDefault="002A4AB0" w:rsidP="0091556E">
      <w:pPr>
        <w:pStyle w:val="ListParagraph"/>
      </w:pPr>
      <w:r>
        <w:t xml:space="preserve">The Chair updated participants that a full Chair report </w:t>
      </w:r>
      <w:r w:rsidR="00A04C60">
        <w:t>w</w:t>
      </w:r>
      <w:r w:rsidR="00B56BB1">
        <w:t>ould be</w:t>
      </w:r>
      <w:r>
        <w:t xml:space="preserve"> enclosed with the membership renewals</w:t>
      </w:r>
      <w:r w:rsidR="003B40C4">
        <w:t xml:space="preserve"> </w:t>
      </w:r>
      <w:r w:rsidR="00397E3E">
        <w:t>and the</w:t>
      </w:r>
      <w:r w:rsidR="003B40C4">
        <w:t xml:space="preserve"> report was also available on the BAC website.</w:t>
      </w:r>
    </w:p>
    <w:p w14:paraId="42838E81" w14:textId="4BFEBBA3" w:rsidR="00397E3E" w:rsidRDefault="00397E3E" w:rsidP="0091556E">
      <w:pPr>
        <w:pStyle w:val="ListParagraph"/>
      </w:pPr>
    </w:p>
    <w:p w14:paraId="7DD15798" w14:textId="77777777" w:rsidR="00F0600A" w:rsidRDefault="00842BD2" w:rsidP="0091556E">
      <w:pPr>
        <w:pStyle w:val="ListParagraph"/>
      </w:pPr>
      <w:r>
        <w:t>The ASM 2021:</w:t>
      </w:r>
      <w:r w:rsidRPr="00842BD2">
        <w:t xml:space="preserve"> the BAC were able to hold a very successful hybrid meeting to celebrate our 10th anniversary on 15th October 2021. 48 delegates were able to attend the DoubleTree Hotel in Nottingham with a further 41 viewing online. We heard from Philippe Viehl, the Editor-in-Chief of Cytopathology, and Hedley Glencross regarding the new “Scan” section of the journal, an update from Alison Cropper, BAC President, about the new Gynae Code of Practice for UK Cervical Screening and excellent talks from Robbie Wilson on Molecular Diagnostics and Mina Desai on HPV testing globally, focussing on India and a campaign to offer testing outside major population centres. </w:t>
      </w:r>
    </w:p>
    <w:p w14:paraId="0721B0D8" w14:textId="77777777" w:rsidR="00F0600A" w:rsidRDefault="00F0600A" w:rsidP="0091556E">
      <w:pPr>
        <w:pStyle w:val="ListParagraph"/>
      </w:pPr>
    </w:p>
    <w:p w14:paraId="7E58F8B9" w14:textId="631A6857" w:rsidR="00B56BB1" w:rsidRDefault="00842BD2" w:rsidP="0091556E">
      <w:pPr>
        <w:pStyle w:val="ListParagraph"/>
      </w:pPr>
      <w:r w:rsidRPr="00842BD2">
        <w:t>There were also four excellent case presentations (one in person, three online) with the Brighton Award for the best being won by Kris Leung from Cornwall. Most of these are available (for members only) on the BAC website.</w:t>
      </w:r>
    </w:p>
    <w:p w14:paraId="00A1A186" w14:textId="77777777" w:rsidR="00842BD2" w:rsidRDefault="00842BD2" w:rsidP="0091556E">
      <w:pPr>
        <w:pStyle w:val="ListParagraph"/>
      </w:pPr>
    </w:p>
    <w:p w14:paraId="5C090F00" w14:textId="77777777" w:rsidR="00F0600A" w:rsidRDefault="00F0600A" w:rsidP="0091556E">
      <w:pPr>
        <w:pStyle w:val="ListParagraph"/>
      </w:pPr>
      <w:r w:rsidRPr="00F0600A">
        <w:t xml:space="preserve">The day was rounded off by a presentation from Paul Cross (with support from Kay Ellis and Allan Wilson) looking back on the first 10 years of the BAC. </w:t>
      </w:r>
    </w:p>
    <w:p w14:paraId="7EFDBA94" w14:textId="77777777" w:rsidR="00F0600A" w:rsidRDefault="00F0600A" w:rsidP="0091556E">
      <w:pPr>
        <w:pStyle w:val="ListParagraph"/>
      </w:pPr>
    </w:p>
    <w:p w14:paraId="55E7F8AE" w14:textId="629165DD" w:rsidR="00842BD2" w:rsidRDefault="00F0600A" w:rsidP="0091556E">
      <w:pPr>
        <w:pStyle w:val="ListParagraph"/>
      </w:pPr>
      <w:r w:rsidRPr="00F0600A">
        <w:t>It was a reminder of how far we have come and what changes have taken place. Throughout all this time, the BAC has worked to promote professional standards in all uses of cytology and to understand and communicate the consequences of any changes to our members while seeking to provide guidance for those affected.</w:t>
      </w:r>
    </w:p>
    <w:p w14:paraId="72B31B82" w14:textId="77777777" w:rsidR="00F0600A" w:rsidRDefault="00F0600A" w:rsidP="0091556E">
      <w:pPr>
        <w:pStyle w:val="ListParagraph"/>
      </w:pPr>
    </w:p>
    <w:p w14:paraId="3348B756" w14:textId="0F359E14" w:rsidR="00F0600A" w:rsidRDefault="00DE1E6C" w:rsidP="0091556E">
      <w:pPr>
        <w:pStyle w:val="ListParagraph"/>
      </w:pPr>
      <w:r w:rsidRPr="00DE1E6C">
        <w:t>The next significant in-person event was due to be a joint meeting with the International Academy of Cytology (IAC) in December 2021. However, as the autumn wore on and the Omicron coronavirus variant blossomed, it became apparent that attendance was likely to be severely compromised and the tutorial was eventually held as a purely online event on July 18th and 19th 2022. Over 200 delegates, mainly from Europe, Africa, and Asia (for “time zone” reasons) were treated to an excellent program spanning diagnostic and cervical cytopathology with an overarching theme involving approaches to small specimens, both “cytological” and “histological”. The sessions were excellently moderated by Zubair Baloch (Pennsylvania) and our own Ashish Chandra.</w:t>
      </w:r>
    </w:p>
    <w:p w14:paraId="2D781DA7" w14:textId="263F9B93" w:rsidR="00DE1E6C" w:rsidRDefault="0091439E" w:rsidP="0091556E">
      <w:pPr>
        <w:pStyle w:val="ListParagraph"/>
      </w:pPr>
      <w:r>
        <w:t>The BAC ran a</w:t>
      </w:r>
      <w:r w:rsidRPr="0091439E">
        <w:t xml:space="preserve"> member’s survey and the message that came out loud and clear was that the single most important thing for BAC members was access to high quality training and educational material – which brings me to the future.</w:t>
      </w:r>
    </w:p>
    <w:p w14:paraId="410CCB4E" w14:textId="77777777" w:rsidR="0091439E" w:rsidRDefault="0091439E" w:rsidP="0091556E">
      <w:pPr>
        <w:pStyle w:val="ListParagraph"/>
      </w:pPr>
    </w:p>
    <w:p w14:paraId="1F91B418" w14:textId="025DC8CC" w:rsidR="00F82A80" w:rsidRDefault="00F82A80" w:rsidP="00F82A80">
      <w:pPr>
        <w:pStyle w:val="ListParagraph"/>
      </w:pPr>
      <w:r>
        <w:t>There is a new section in Cytopathology called “Scan” both as a continuation of the title of the BAC’s inhouse magazine and also “Serving Cytology Across Nations”. This aims to provide articles with a technical focus that go beyond the textbooks and are designed to give the feeling of standing next to someone in the clinic or laboratory – the “finer detail of cytology” as the editors put it. The September issue of Cytopathology includes an introduction to the Scan section from Ashish Chandra and Hedley Glencross. There follows an excellent article from Hedley on the “finer details” of cytocentrifugation. Again, contributions and suggestions are welcomed from BAC members and wider afield.</w:t>
      </w:r>
    </w:p>
    <w:p w14:paraId="33B6C613" w14:textId="77777777" w:rsidR="00F82A80" w:rsidRDefault="00F82A80" w:rsidP="00F82A80">
      <w:pPr>
        <w:pStyle w:val="ListParagraph"/>
      </w:pPr>
    </w:p>
    <w:p w14:paraId="13C5799B" w14:textId="04F6E365" w:rsidR="0091439E" w:rsidRDefault="00F82A80" w:rsidP="00F82A80">
      <w:pPr>
        <w:pStyle w:val="ListParagraph"/>
      </w:pPr>
      <w:r>
        <w:t>Secondly, over the next few months, the BAC will be developing a new website provided by web designers Moresoda in collaboration with the BAC Media Group. This will have the advantages of being easier to manage and will also be able to process membership details and any potential payments more easily.</w:t>
      </w:r>
    </w:p>
    <w:p w14:paraId="658AE523" w14:textId="77777777" w:rsidR="00071604" w:rsidRDefault="00071604" w:rsidP="00F82A80">
      <w:pPr>
        <w:pStyle w:val="ListParagraph"/>
      </w:pPr>
    </w:p>
    <w:p w14:paraId="451F64D3" w14:textId="65ED50C7" w:rsidR="00842BD2" w:rsidRDefault="00071604" w:rsidP="00071604">
      <w:pPr>
        <w:pStyle w:val="ListParagraph"/>
      </w:pPr>
      <w:r>
        <w:t>Our</w:t>
      </w:r>
      <w:r w:rsidRPr="00071604">
        <w:t xml:space="preserve"> Treasurer, Kay Ellis, hands the role over to Kirstie Rice at the AGM. I’d like to take the opportunity to warmly thank Kay for her many (at least 23!) years of hard work in this role for the BAC and its precursor organisations, the NAC and BSCC. She has provided absolutely rock-solid support in the role for the BAC and the much-needed reassurance of continuity in the transition from those organisations to the BAC as well as being an excellent “reality-checker” at all times. Many thanks again and we wish Kirstie all the best in her new role</w:t>
      </w:r>
      <w:r>
        <w:t>.</w:t>
      </w:r>
    </w:p>
    <w:p w14:paraId="7FCA46BF" w14:textId="0E090C22" w:rsidR="00190BFD" w:rsidRDefault="00190BFD" w:rsidP="00903A0F">
      <w:pPr>
        <w:pStyle w:val="ListParagraph"/>
      </w:pPr>
    </w:p>
    <w:p w14:paraId="0C231E17" w14:textId="4C5259A6" w:rsidR="00190BFD" w:rsidRPr="00071604" w:rsidRDefault="00190BFD" w:rsidP="00190BFD">
      <w:pPr>
        <w:pStyle w:val="ListParagraph"/>
        <w:numPr>
          <w:ilvl w:val="0"/>
          <w:numId w:val="1"/>
        </w:numPr>
        <w:rPr>
          <w:b/>
          <w:bCs/>
        </w:rPr>
      </w:pPr>
      <w:r w:rsidRPr="00071604">
        <w:rPr>
          <w:b/>
          <w:bCs/>
        </w:rPr>
        <w:t xml:space="preserve">Any Other Business </w:t>
      </w:r>
    </w:p>
    <w:p w14:paraId="10AF0D40" w14:textId="70043D83" w:rsidR="002A4AB0" w:rsidRDefault="00071604" w:rsidP="00071604">
      <w:pPr>
        <w:ind w:left="720"/>
      </w:pPr>
      <w:r>
        <w:t>None</w:t>
      </w:r>
    </w:p>
    <w:p w14:paraId="69998A94" w14:textId="77777777" w:rsidR="007F799D" w:rsidRDefault="007F799D" w:rsidP="007F799D">
      <w:pPr>
        <w:pStyle w:val="ListParagraph"/>
        <w:rPr>
          <w:b/>
          <w:bCs/>
        </w:rPr>
      </w:pPr>
    </w:p>
    <w:p w14:paraId="4266378B" w14:textId="77777777" w:rsidR="005C0256" w:rsidRPr="00DF02CD" w:rsidRDefault="005C0256" w:rsidP="005C0256">
      <w:pPr>
        <w:pStyle w:val="ListParagraph"/>
        <w:numPr>
          <w:ilvl w:val="0"/>
          <w:numId w:val="1"/>
        </w:numPr>
        <w:rPr>
          <w:b/>
          <w:bCs/>
        </w:rPr>
      </w:pPr>
      <w:r w:rsidRPr="00DF02CD">
        <w:rPr>
          <w:b/>
          <w:bCs/>
        </w:rPr>
        <w:t>Date of the next meeting</w:t>
      </w:r>
    </w:p>
    <w:p w14:paraId="666D98EC" w14:textId="2B85C311" w:rsidR="005C0256" w:rsidRDefault="00071604" w:rsidP="00DF02CD">
      <w:pPr>
        <w:ind w:left="720"/>
      </w:pPr>
      <w:r>
        <w:t>The AGM 2023 would be held in September 2023, date to be confirmed.</w:t>
      </w:r>
    </w:p>
    <w:p w14:paraId="1590963D" w14:textId="77777777" w:rsidR="00DF02CD" w:rsidRPr="00DF02CD" w:rsidRDefault="00DF02CD" w:rsidP="00DF02CD">
      <w:pPr>
        <w:ind w:left="360"/>
        <w:rPr>
          <w:b/>
          <w:bCs/>
        </w:rPr>
      </w:pPr>
    </w:p>
    <w:p w14:paraId="66E06957" w14:textId="77777777" w:rsidR="00DF02CD" w:rsidRDefault="00DF02CD" w:rsidP="00DF02CD">
      <w:pPr>
        <w:ind w:left="360"/>
      </w:pPr>
    </w:p>
    <w:p w14:paraId="4A361DE0" w14:textId="77777777" w:rsidR="005C0256" w:rsidRDefault="005C0256" w:rsidP="005C0256">
      <w:pPr>
        <w:pStyle w:val="ListParagraph"/>
      </w:pPr>
    </w:p>
    <w:p w14:paraId="1924EA1A" w14:textId="77777777" w:rsidR="005C0256" w:rsidRDefault="005C0256" w:rsidP="005C0256">
      <w:pPr>
        <w:pStyle w:val="ListParagraph"/>
      </w:pPr>
    </w:p>
    <w:p w14:paraId="3835A51D" w14:textId="77777777" w:rsidR="005C0256" w:rsidRDefault="005C0256" w:rsidP="005C0256">
      <w:pPr>
        <w:pStyle w:val="ListParagraph"/>
      </w:pPr>
    </w:p>
    <w:tbl>
      <w:tblPr>
        <w:tblW w:w="1574" w:type="dxa"/>
        <w:tblLook w:val="04A0" w:firstRow="1" w:lastRow="0" w:firstColumn="1" w:lastColumn="0" w:noHBand="0" w:noVBand="1"/>
      </w:tblPr>
      <w:tblGrid>
        <w:gridCol w:w="1574"/>
      </w:tblGrid>
      <w:tr w:rsidR="005C0256" w:rsidRPr="005C0256" w14:paraId="52C7AD4D" w14:textId="77777777" w:rsidTr="005C0256">
        <w:trPr>
          <w:trHeight w:val="285"/>
        </w:trPr>
        <w:tc>
          <w:tcPr>
            <w:tcW w:w="1574" w:type="dxa"/>
            <w:tcBorders>
              <w:top w:val="nil"/>
              <w:left w:val="nil"/>
              <w:bottom w:val="nil"/>
              <w:right w:val="nil"/>
            </w:tcBorders>
            <w:shd w:val="clear" w:color="auto" w:fill="auto"/>
            <w:noWrap/>
            <w:vAlign w:val="bottom"/>
          </w:tcPr>
          <w:p w14:paraId="7D0C0FD1" w14:textId="77777777" w:rsidR="005C0256" w:rsidRPr="005C0256" w:rsidRDefault="005C0256" w:rsidP="005C0256">
            <w:pPr>
              <w:spacing w:after="0" w:line="240" w:lineRule="auto"/>
              <w:rPr>
                <w:rFonts w:ascii="Calibri" w:eastAsia="Times New Roman" w:hAnsi="Calibri" w:cs="Calibri"/>
                <w:color w:val="000000"/>
                <w:lang w:eastAsia="en-GB"/>
              </w:rPr>
            </w:pPr>
          </w:p>
        </w:tc>
      </w:tr>
      <w:tr w:rsidR="005C0256" w:rsidRPr="005C0256" w14:paraId="0E62076D" w14:textId="77777777" w:rsidTr="005C0256">
        <w:trPr>
          <w:trHeight w:val="285"/>
        </w:trPr>
        <w:tc>
          <w:tcPr>
            <w:tcW w:w="1574" w:type="dxa"/>
            <w:tcBorders>
              <w:top w:val="nil"/>
              <w:left w:val="nil"/>
              <w:bottom w:val="nil"/>
              <w:right w:val="nil"/>
            </w:tcBorders>
            <w:shd w:val="clear" w:color="auto" w:fill="auto"/>
            <w:noWrap/>
            <w:vAlign w:val="bottom"/>
          </w:tcPr>
          <w:p w14:paraId="51503DDC" w14:textId="77777777" w:rsidR="005C0256" w:rsidRPr="005C0256" w:rsidRDefault="005C0256" w:rsidP="005C0256">
            <w:pPr>
              <w:spacing w:after="0" w:line="240" w:lineRule="auto"/>
              <w:rPr>
                <w:rFonts w:ascii="Calibri" w:eastAsia="Times New Roman" w:hAnsi="Calibri" w:cs="Calibri"/>
                <w:color w:val="000000"/>
                <w:lang w:eastAsia="en-GB"/>
              </w:rPr>
            </w:pPr>
          </w:p>
        </w:tc>
      </w:tr>
      <w:tr w:rsidR="005C0256" w:rsidRPr="005C0256" w14:paraId="29DD4E81" w14:textId="77777777" w:rsidTr="005C0256">
        <w:trPr>
          <w:trHeight w:val="285"/>
        </w:trPr>
        <w:tc>
          <w:tcPr>
            <w:tcW w:w="1574" w:type="dxa"/>
            <w:tcBorders>
              <w:top w:val="nil"/>
              <w:left w:val="nil"/>
              <w:bottom w:val="nil"/>
              <w:right w:val="nil"/>
            </w:tcBorders>
            <w:shd w:val="clear" w:color="auto" w:fill="auto"/>
            <w:noWrap/>
            <w:vAlign w:val="bottom"/>
          </w:tcPr>
          <w:p w14:paraId="61C3A6A7" w14:textId="77777777" w:rsidR="005C0256" w:rsidRPr="005C0256" w:rsidRDefault="005C0256" w:rsidP="005C0256">
            <w:pPr>
              <w:spacing w:after="0" w:line="240" w:lineRule="auto"/>
              <w:rPr>
                <w:rFonts w:ascii="Calibri" w:eastAsia="Times New Roman" w:hAnsi="Calibri" w:cs="Calibri"/>
                <w:color w:val="000000"/>
                <w:lang w:eastAsia="en-GB"/>
              </w:rPr>
            </w:pPr>
          </w:p>
        </w:tc>
      </w:tr>
      <w:tr w:rsidR="005C0256" w:rsidRPr="005C0256" w14:paraId="2C44AA42" w14:textId="77777777" w:rsidTr="005C0256">
        <w:trPr>
          <w:trHeight w:val="285"/>
        </w:trPr>
        <w:tc>
          <w:tcPr>
            <w:tcW w:w="1574" w:type="dxa"/>
            <w:tcBorders>
              <w:top w:val="nil"/>
              <w:left w:val="nil"/>
              <w:bottom w:val="nil"/>
              <w:right w:val="nil"/>
            </w:tcBorders>
            <w:shd w:val="clear" w:color="auto" w:fill="auto"/>
            <w:noWrap/>
            <w:vAlign w:val="bottom"/>
          </w:tcPr>
          <w:p w14:paraId="2A196BAE" w14:textId="77777777" w:rsidR="005C0256" w:rsidRPr="005C0256" w:rsidRDefault="005C0256" w:rsidP="005C0256">
            <w:pPr>
              <w:spacing w:after="0" w:line="240" w:lineRule="auto"/>
              <w:rPr>
                <w:rFonts w:ascii="Calibri" w:eastAsia="Times New Roman" w:hAnsi="Calibri" w:cs="Calibri"/>
                <w:color w:val="000000"/>
                <w:lang w:eastAsia="en-GB"/>
              </w:rPr>
            </w:pPr>
          </w:p>
        </w:tc>
      </w:tr>
      <w:tr w:rsidR="005C0256" w:rsidRPr="005C0256" w14:paraId="1B24CF65" w14:textId="77777777" w:rsidTr="005C0256">
        <w:trPr>
          <w:trHeight w:val="285"/>
        </w:trPr>
        <w:tc>
          <w:tcPr>
            <w:tcW w:w="1574" w:type="dxa"/>
            <w:tcBorders>
              <w:top w:val="nil"/>
              <w:left w:val="nil"/>
              <w:bottom w:val="nil"/>
              <w:right w:val="nil"/>
            </w:tcBorders>
            <w:shd w:val="clear" w:color="auto" w:fill="auto"/>
            <w:noWrap/>
            <w:vAlign w:val="bottom"/>
          </w:tcPr>
          <w:p w14:paraId="61447AB8" w14:textId="77777777" w:rsidR="005C0256" w:rsidRPr="005C0256" w:rsidRDefault="005C0256" w:rsidP="005C0256">
            <w:pPr>
              <w:spacing w:after="0" w:line="240" w:lineRule="auto"/>
              <w:rPr>
                <w:rFonts w:ascii="Calibri" w:eastAsia="Times New Roman" w:hAnsi="Calibri" w:cs="Calibri"/>
                <w:color w:val="000000"/>
                <w:lang w:eastAsia="en-GB"/>
              </w:rPr>
            </w:pPr>
          </w:p>
        </w:tc>
      </w:tr>
      <w:tr w:rsidR="005C0256" w:rsidRPr="005C0256" w14:paraId="055CB4E6" w14:textId="77777777" w:rsidTr="005C0256">
        <w:trPr>
          <w:trHeight w:val="285"/>
        </w:trPr>
        <w:tc>
          <w:tcPr>
            <w:tcW w:w="1574" w:type="dxa"/>
            <w:tcBorders>
              <w:top w:val="nil"/>
              <w:left w:val="nil"/>
              <w:bottom w:val="nil"/>
              <w:right w:val="nil"/>
            </w:tcBorders>
            <w:shd w:val="clear" w:color="auto" w:fill="auto"/>
            <w:noWrap/>
            <w:vAlign w:val="bottom"/>
          </w:tcPr>
          <w:p w14:paraId="6E351467" w14:textId="77777777" w:rsidR="005C0256" w:rsidRPr="005C0256" w:rsidRDefault="005C0256" w:rsidP="005C0256">
            <w:pPr>
              <w:spacing w:after="0" w:line="240" w:lineRule="auto"/>
              <w:rPr>
                <w:rFonts w:ascii="Calibri" w:eastAsia="Times New Roman" w:hAnsi="Calibri" w:cs="Calibri"/>
                <w:color w:val="000000"/>
                <w:lang w:eastAsia="en-GB"/>
              </w:rPr>
            </w:pPr>
          </w:p>
        </w:tc>
      </w:tr>
      <w:tr w:rsidR="005C0256" w:rsidRPr="005C0256" w14:paraId="6D87FFDA" w14:textId="77777777" w:rsidTr="005C0256">
        <w:trPr>
          <w:trHeight w:val="285"/>
        </w:trPr>
        <w:tc>
          <w:tcPr>
            <w:tcW w:w="1574" w:type="dxa"/>
            <w:tcBorders>
              <w:top w:val="nil"/>
              <w:left w:val="nil"/>
              <w:bottom w:val="nil"/>
              <w:right w:val="nil"/>
            </w:tcBorders>
            <w:shd w:val="clear" w:color="auto" w:fill="auto"/>
            <w:noWrap/>
            <w:vAlign w:val="bottom"/>
          </w:tcPr>
          <w:p w14:paraId="50948A3C" w14:textId="77777777" w:rsidR="005C0256" w:rsidRPr="005C0256" w:rsidRDefault="005C0256" w:rsidP="005C0256">
            <w:pPr>
              <w:spacing w:after="0" w:line="240" w:lineRule="auto"/>
              <w:rPr>
                <w:rFonts w:ascii="Calibri" w:eastAsia="Times New Roman" w:hAnsi="Calibri" w:cs="Calibri"/>
                <w:color w:val="000000"/>
                <w:lang w:eastAsia="en-GB"/>
              </w:rPr>
            </w:pPr>
          </w:p>
        </w:tc>
      </w:tr>
    </w:tbl>
    <w:p w14:paraId="156F4928" w14:textId="77777777" w:rsidR="005C0256" w:rsidRDefault="005C0256" w:rsidP="005C0256">
      <w:pPr>
        <w:pStyle w:val="ListParagraph"/>
      </w:pPr>
    </w:p>
    <w:sectPr w:rsidR="005C0256" w:rsidSect="004F47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FEA03" w14:textId="77777777" w:rsidR="006D2A35" w:rsidRDefault="006D2A35" w:rsidP="00124133">
      <w:pPr>
        <w:spacing w:after="0" w:line="240" w:lineRule="auto"/>
      </w:pPr>
      <w:r>
        <w:separator/>
      </w:r>
    </w:p>
  </w:endnote>
  <w:endnote w:type="continuationSeparator" w:id="0">
    <w:p w14:paraId="458F78EE" w14:textId="77777777" w:rsidR="006D2A35" w:rsidRDefault="006D2A35" w:rsidP="00124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C3F14" w14:textId="77777777" w:rsidR="006D2A35" w:rsidRDefault="006D2A35" w:rsidP="00124133">
      <w:pPr>
        <w:spacing w:after="0" w:line="240" w:lineRule="auto"/>
      </w:pPr>
      <w:r>
        <w:separator/>
      </w:r>
    </w:p>
  </w:footnote>
  <w:footnote w:type="continuationSeparator" w:id="0">
    <w:p w14:paraId="659E0FD2" w14:textId="77777777" w:rsidR="006D2A35" w:rsidRDefault="006D2A35" w:rsidP="001241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21394"/>
    <w:multiLevelType w:val="hybridMultilevel"/>
    <w:tmpl w:val="D4A66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C73BB8"/>
    <w:multiLevelType w:val="hybridMultilevel"/>
    <w:tmpl w:val="9A649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241F61"/>
    <w:multiLevelType w:val="hybridMultilevel"/>
    <w:tmpl w:val="00B22E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74865679">
    <w:abstractNumId w:val="0"/>
  </w:num>
  <w:num w:numId="2" w16cid:durableId="182088249">
    <w:abstractNumId w:val="1"/>
  </w:num>
  <w:num w:numId="3" w16cid:durableId="1737893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D7"/>
    <w:rsid w:val="000015E3"/>
    <w:rsid w:val="00022E04"/>
    <w:rsid w:val="000256B9"/>
    <w:rsid w:val="000306D3"/>
    <w:rsid w:val="00037780"/>
    <w:rsid w:val="00053AAC"/>
    <w:rsid w:val="0006156B"/>
    <w:rsid w:val="000701FB"/>
    <w:rsid w:val="00071604"/>
    <w:rsid w:val="000B2AB9"/>
    <w:rsid w:val="000C33F0"/>
    <w:rsid w:val="00107DF2"/>
    <w:rsid w:val="00122B3C"/>
    <w:rsid w:val="00124133"/>
    <w:rsid w:val="00133BA6"/>
    <w:rsid w:val="00154EEA"/>
    <w:rsid w:val="001557C6"/>
    <w:rsid w:val="00163F66"/>
    <w:rsid w:val="00170F07"/>
    <w:rsid w:val="001773FE"/>
    <w:rsid w:val="001834ED"/>
    <w:rsid w:val="00190BFD"/>
    <w:rsid w:val="001A519C"/>
    <w:rsid w:val="001B77D6"/>
    <w:rsid w:val="001E3573"/>
    <w:rsid w:val="002305CD"/>
    <w:rsid w:val="00234254"/>
    <w:rsid w:val="0024226B"/>
    <w:rsid w:val="00252978"/>
    <w:rsid w:val="0025509F"/>
    <w:rsid w:val="002615B5"/>
    <w:rsid w:val="0026454A"/>
    <w:rsid w:val="00273F63"/>
    <w:rsid w:val="00293C7E"/>
    <w:rsid w:val="002A4AB0"/>
    <w:rsid w:val="002A6DD6"/>
    <w:rsid w:val="002B626E"/>
    <w:rsid w:val="00306642"/>
    <w:rsid w:val="00306C86"/>
    <w:rsid w:val="003130FE"/>
    <w:rsid w:val="00322501"/>
    <w:rsid w:val="00334C57"/>
    <w:rsid w:val="0035469F"/>
    <w:rsid w:val="0036340D"/>
    <w:rsid w:val="00364274"/>
    <w:rsid w:val="00377FAB"/>
    <w:rsid w:val="00397E3E"/>
    <w:rsid w:val="003B34FB"/>
    <w:rsid w:val="003B40C4"/>
    <w:rsid w:val="003E52A5"/>
    <w:rsid w:val="00400328"/>
    <w:rsid w:val="00400C30"/>
    <w:rsid w:val="00426275"/>
    <w:rsid w:val="00433C85"/>
    <w:rsid w:val="00456987"/>
    <w:rsid w:val="004859CF"/>
    <w:rsid w:val="004A7E5E"/>
    <w:rsid w:val="004B2C0E"/>
    <w:rsid w:val="004D756C"/>
    <w:rsid w:val="004F476A"/>
    <w:rsid w:val="004F7A1F"/>
    <w:rsid w:val="00504883"/>
    <w:rsid w:val="00552098"/>
    <w:rsid w:val="0057179F"/>
    <w:rsid w:val="00592656"/>
    <w:rsid w:val="005936E0"/>
    <w:rsid w:val="005C0256"/>
    <w:rsid w:val="005D1BF8"/>
    <w:rsid w:val="005E6E2B"/>
    <w:rsid w:val="00663979"/>
    <w:rsid w:val="00666AAC"/>
    <w:rsid w:val="0066706E"/>
    <w:rsid w:val="00675E4A"/>
    <w:rsid w:val="006B100E"/>
    <w:rsid w:val="006C561D"/>
    <w:rsid w:val="006D2A35"/>
    <w:rsid w:val="007230CC"/>
    <w:rsid w:val="00752461"/>
    <w:rsid w:val="00756CBE"/>
    <w:rsid w:val="00792B56"/>
    <w:rsid w:val="007B3DA3"/>
    <w:rsid w:val="007C2C17"/>
    <w:rsid w:val="007D2423"/>
    <w:rsid w:val="007E7482"/>
    <w:rsid w:val="007F39F3"/>
    <w:rsid w:val="007F799D"/>
    <w:rsid w:val="00804A20"/>
    <w:rsid w:val="0081592C"/>
    <w:rsid w:val="00820644"/>
    <w:rsid w:val="00833BD0"/>
    <w:rsid w:val="008363B7"/>
    <w:rsid w:val="00842BD2"/>
    <w:rsid w:val="008443E9"/>
    <w:rsid w:val="00887913"/>
    <w:rsid w:val="008A26F7"/>
    <w:rsid w:val="008A7324"/>
    <w:rsid w:val="00903512"/>
    <w:rsid w:val="00903A0F"/>
    <w:rsid w:val="0091439E"/>
    <w:rsid w:val="0091556E"/>
    <w:rsid w:val="00921A90"/>
    <w:rsid w:val="009758D7"/>
    <w:rsid w:val="009B02AB"/>
    <w:rsid w:val="00A04C60"/>
    <w:rsid w:val="00A2049F"/>
    <w:rsid w:val="00A30165"/>
    <w:rsid w:val="00A34A39"/>
    <w:rsid w:val="00AA770B"/>
    <w:rsid w:val="00AB2389"/>
    <w:rsid w:val="00B27AE6"/>
    <w:rsid w:val="00B27DCC"/>
    <w:rsid w:val="00B31DF8"/>
    <w:rsid w:val="00B51563"/>
    <w:rsid w:val="00B56BB1"/>
    <w:rsid w:val="00B67FB2"/>
    <w:rsid w:val="00B754EB"/>
    <w:rsid w:val="00B80412"/>
    <w:rsid w:val="00C26F35"/>
    <w:rsid w:val="00C43F0D"/>
    <w:rsid w:val="00C50118"/>
    <w:rsid w:val="00C54CC6"/>
    <w:rsid w:val="00C64349"/>
    <w:rsid w:val="00C92F47"/>
    <w:rsid w:val="00CB1A22"/>
    <w:rsid w:val="00CB2D82"/>
    <w:rsid w:val="00CE54CF"/>
    <w:rsid w:val="00D1601D"/>
    <w:rsid w:val="00D23DB1"/>
    <w:rsid w:val="00D429F7"/>
    <w:rsid w:val="00D50E41"/>
    <w:rsid w:val="00D54541"/>
    <w:rsid w:val="00DE1E6C"/>
    <w:rsid w:val="00DF02CD"/>
    <w:rsid w:val="00E07910"/>
    <w:rsid w:val="00E544FA"/>
    <w:rsid w:val="00E73244"/>
    <w:rsid w:val="00E96C38"/>
    <w:rsid w:val="00ED0159"/>
    <w:rsid w:val="00EF62EC"/>
    <w:rsid w:val="00F0600A"/>
    <w:rsid w:val="00F11665"/>
    <w:rsid w:val="00F1404F"/>
    <w:rsid w:val="00F46CEC"/>
    <w:rsid w:val="00F82A80"/>
    <w:rsid w:val="00F83A17"/>
    <w:rsid w:val="00F87D78"/>
    <w:rsid w:val="00F942CF"/>
    <w:rsid w:val="00FA1F43"/>
    <w:rsid w:val="00FB0D61"/>
    <w:rsid w:val="00FB140B"/>
    <w:rsid w:val="00FB7576"/>
    <w:rsid w:val="00FC2B8B"/>
    <w:rsid w:val="00FC38A3"/>
    <w:rsid w:val="00FD5CAA"/>
    <w:rsid w:val="00FD7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86163"/>
  <w15:docId w15:val="{1462CCEA-9BF7-41E5-ACAD-9084A882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256"/>
    <w:pPr>
      <w:ind w:left="720"/>
      <w:contextualSpacing/>
    </w:pPr>
  </w:style>
  <w:style w:type="paragraph" w:styleId="Header">
    <w:name w:val="header"/>
    <w:basedOn w:val="Normal"/>
    <w:link w:val="HeaderChar"/>
    <w:uiPriority w:val="99"/>
    <w:unhideWhenUsed/>
    <w:rsid w:val="00124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133"/>
  </w:style>
  <w:style w:type="paragraph" w:styleId="Footer">
    <w:name w:val="footer"/>
    <w:basedOn w:val="Normal"/>
    <w:link w:val="FooterChar"/>
    <w:uiPriority w:val="99"/>
    <w:unhideWhenUsed/>
    <w:rsid w:val="00124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133"/>
  </w:style>
  <w:style w:type="paragraph" w:styleId="BalloonText">
    <w:name w:val="Balloon Text"/>
    <w:basedOn w:val="Normal"/>
    <w:link w:val="BalloonTextChar"/>
    <w:uiPriority w:val="99"/>
    <w:semiHidden/>
    <w:unhideWhenUsed/>
    <w:rsid w:val="00053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AAC"/>
    <w:rPr>
      <w:rFonts w:ascii="Tahoma" w:hAnsi="Tahoma" w:cs="Tahoma"/>
      <w:sz w:val="16"/>
      <w:szCs w:val="16"/>
    </w:rPr>
  </w:style>
  <w:style w:type="character" w:styleId="CommentReference">
    <w:name w:val="annotation reference"/>
    <w:basedOn w:val="DefaultParagraphFont"/>
    <w:uiPriority w:val="99"/>
    <w:semiHidden/>
    <w:unhideWhenUsed/>
    <w:rsid w:val="00433C85"/>
    <w:rPr>
      <w:sz w:val="16"/>
      <w:szCs w:val="16"/>
    </w:rPr>
  </w:style>
  <w:style w:type="paragraph" w:styleId="CommentText">
    <w:name w:val="annotation text"/>
    <w:basedOn w:val="Normal"/>
    <w:link w:val="CommentTextChar"/>
    <w:uiPriority w:val="99"/>
    <w:semiHidden/>
    <w:unhideWhenUsed/>
    <w:rsid w:val="00433C85"/>
    <w:pPr>
      <w:spacing w:line="240" w:lineRule="auto"/>
    </w:pPr>
    <w:rPr>
      <w:sz w:val="20"/>
      <w:szCs w:val="20"/>
    </w:rPr>
  </w:style>
  <w:style w:type="character" w:customStyle="1" w:styleId="CommentTextChar">
    <w:name w:val="Comment Text Char"/>
    <w:basedOn w:val="DefaultParagraphFont"/>
    <w:link w:val="CommentText"/>
    <w:uiPriority w:val="99"/>
    <w:semiHidden/>
    <w:rsid w:val="00433C85"/>
    <w:rPr>
      <w:sz w:val="20"/>
      <w:szCs w:val="20"/>
    </w:rPr>
  </w:style>
  <w:style w:type="paragraph" w:styleId="CommentSubject">
    <w:name w:val="annotation subject"/>
    <w:basedOn w:val="CommentText"/>
    <w:next w:val="CommentText"/>
    <w:link w:val="CommentSubjectChar"/>
    <w:uiPriority w:val="99"/>
    <w:semiHidden/>
    <w:unhideWhenUsed/>
    <w:rsid w:val="00433C85"/>
    <w:rPr>
      <w:b/>
      <w:bCs/>
    </w:rPr>
  </w:style>
  <w:style w:type="character" w:customStyle="1" w:styleId="CommentSubjectChar">
    <w:name w:val="Comment Subject Char"/>
    <w:basedOn w:val="CommentTextChar"/>
    <w:link w:val="CommentSubject"/>
    <w:uiPriority w:val="99"/>
    <w:semiHidden/>
    <w:rsid w:val="00433C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469320">
      <w:bodyDiv w:val="1"/>
      <w:marLeft w:val="0"/>
      <w:marRight w:val="0"/>
      <w:marTop w:val="0"/>
      <w:marBottom w:val="0"/>
      <w:divBdr>
        <w:top w:val="none" w:sz="0" w:space="0" w:color="auto"/>
        <w:left w:val="none" w:sz="0" w:space="0" w:color="auto"/>
        <w:bottom w:val="none" w:sz="0" w:space="0" w:color="auto"/>
        <w:right w:val="none" w:sz="0" w:space="0" w:color="auto"/>
      </w:divBdr>
    </w:div>
    <w:div w:id="166751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91538-A10E-435E-9448-A24B190E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Burt</dc:creator>
  <cp:lastModifiedBy>Christian Burt</cp:lastModifiedBy>
  <cp:revision>2</cp:revision>
  <dcterms:created xsi:type="dcterms:W3CDTF">2023-11-15T10:36:00Z</dcterms:created>
  <dcterms:modified xsi:type="dcterms:W3CDTF">2023-11-15T10:36:00Z</dcterms:modified>
</cp:coreProperties>
</file>